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A1" w:rsidRDefault="005A0823" w:rsidP="003A768D">
      <w:pPr>
        <w:spacing w:before="240" w:after="0"/>
        <w:ind w:left="680"/>
      </w:pPr>
      <w:r w:rsidRPr="005A0823">
        <w:drawing>
          <wp:inline distT="0" distB="0" distL="0" distR="0">
            <wp:extent cx="8791575" cy="104775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34" w:rsidRDefault="005A0823" w:rsidP="00B22DA1">
      <w:pPr>
        <w:spacing w:after="0"/>
        <w:ind w:left="680"/>
      </w:pPr>
      <w:r w:rsidRPr="005A0823">
        <w:drawing>
          <wp:inline distT="0" distB="0" distL="0" distR="0">
            <wp:extent cx="8791575" cy="4962525"/>
            <wp:effectExtent l="19050" t="0" r="9525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68D" w:rsidRDefault="003A768D" w:rsidP="00544491">
      <w:pPr>
        <w:spacing w:after="0"/>
      </w:pPr>
    </w:p>
    <w:p w:rsidR="00B22DA1" w:rsidRDefault="005A0823" w:rsidP="00B22DA1">
      <w:pPr>
        <w:spacing w:after="0"/>
        <w:ind w:left="680"/>
      </w:pPr>
      <w:r w:rsidRPr="005A0823">
        <w:rPr>
          <w:noProof/>
          <w:lang w:eastAsia="fr-FR"/>
        </w:rPr>
        <w:drawing>
          <wp:inline distT="0" distB="0" distL="0" distR="0">
            <wp:extent cx="8791575" cy="1047750"/>
            <wp:effectExtent l="19050" t="0" r="9525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A1" w:rsidRDefault="005A0823" w:rsidP="00B22DA1">
      <w:pPr>
        <w:spacing w:after="0"/>
        <w:ind w:left="680"/>
      </w:pPr>
      <w:r w:rsidRPr="005A0823">
        <w:drawing>
          <wp:inline distT="0" distB="0" distL="0" distR="0">
            <wp:extent cx="8791575" cy="4467225"/>
            <wp:effectExtent l="19050" t="0" r="9525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23" w:rsidRDefault="005A0823" w:rsidP="00B22DA1">
      <w:pPr>
        <w:spacing w:after="0"/>
        <w:ind w:left="680"/>
      </w:pPr>
    </w:p>
    <w:p w:rsidR="005A0823" w:rsidRDefault="005A0823" w:rsidP="00B22DA1">
      <w:pPr>
        <w:spacing w:after="0"/>
        <w:ind w:left="680"/>
      </w:pPr>
    </w:p>
    <w:p w:rsidR="007B2E50" w:rsidRDefault="007B2E50" w:rsidP="00B22DA1">
      <w:pPr>
        <w:spacing w:after="0"/>
        <w:ind w:left="680"/>
      </w:pPr>
    </w:p>
    <w:p w:rsidR="00E37665" w:rsidRDefault="00E37665" w:rsidP="00544491">
      <w:pPr>
        <w:spacing w:after="0"/>
      </w:pPr>
    </w:p>
    <w:p w:rsidR="00E37665" w:rsidRDefault="005A0823" w:rsidP="00B22DA1">
      <w:pPr>
        <w:spacing w:after="0"/>
        <w:ind w:left="680"/>
      </w:pPr>
      <w:r w:rsidRPr="005A0823">
        <w:rPr>
          <w:noProof/>
          <w:lang w:eastAsia="fr-FR"/>
        </w:rPr>
        <w:drawing>
          <wp:inline distT="0" distB="0" distL="0" distR="0">
            <wp:extent cx="8791575" cy="1047750"/>
            <wp:effectExtent l="19050" t="0" r="9525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34" w:rsidRDefault="005A0823" w:rsidP="00E37665">
      <w:pPr>
        <w:spacing w:after="0"/>
        <w:ind w:left="680"/>
      </w:pPr>
      <w:r w:rsidRPr="005A0823">
        <w:drawing>
          <wp:inline distT="0" distB="0" distL="0" distR="0">
            <wp:extent cx="8791575" cy="4219575"/>
            <wp:effectExtent l="19050" t="0" r="9525" b="0"/>
            <wp:docPr id="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34" w:rsidRDefault="00946A34" w:rsidP="00B22DA1">
      <w:pPr>
        <w:spacing w:after="0"/>
        <w:ind w:left="680"/>
      </w:pPr>
    </w:p>
    <w:p w:rsidR="00946A34" w:rsidRDefault="00946A34" w:rsidP="00B22DA1">
      <w:pPr>
        <w:spacing w:after="0"/>
        <w:ind w:left="680"/>
      </w:pPr>
    </w:p>
    <w:p w:rsidR="00946A34" w:rsidRDefault="00946A34" w:rsidP="00B22DA1">
      <w:pPr>
        <w:spacing w:after="0"/>
        <w:ind w:left="680"/>
      </w:pPr>
    </w:p>
    <w:p w:rsidR="00B22DA1" w:rsidRPr="000B31F2" w:rsidRDefault="00B22DA1" w:rsidP="00723152">
      <w:pPr>
        <w:spacing w:before="240" w:after="0"/>
        <w:ind w:left="680"/>
      </w:pPr>
    </w:p>
    <w:sectPr w:rsidR="00B22DA1" w:rsidRPr="000B31F2" w:rsidSect="00E37665">
      <w:headerReference w:type="default" r:id="rId11"/>
      <w:footerReference w:type="default" r:id="rId12"/>
      <w:pgSz w:w="16838" w:h="11906" w:orient="landscape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54" w:rsidRDefault="002F2E54" w:rsidP="00216B6A">
      <w:pPr>
        <w:spacing w:after="0" w:line="240" w:lineRule="auto"/>
      </w:pPr>
      <w:r>
        <w:separator/>
      </w:r>
    </w:p>
  </w:endnote>
  <w:endnote w:type="continuationSeparator" w:id="0">
    <w:p w:rsidR="002F2E54" w:rsidRDefault="002F2E54" w:rsidP="0021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1F" w:rsidRDefault="009F3A1F">
    <w:pPr>
      <w:pStyle w:val="Pieddepag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B592F">
      <w:tab/>
    </w:r>
    <w:r w:rsidR="00206904">
      <w:pict>
        <v:group id="_x0000_s1035" style="width:43.2pt;height:18.7pt;mso-position-horizontal-relative:char;mso-position-vertical-relative:line" coordorigin="614,660" coordsize="864,374">
          <v:roundrect id="_x0000_s1036" style="position:absolute;left:859;top:415;width:374;height:864;rotation:-90" arcsize="10923f" strokecolor="#aeaaaa [2414]"/>
          <v:roundrect id="_x0000_s1037" style="position:absolute;left:898;top:451;width:296;height:792;rotation:-90" arcsize="10923f" fillcolor="#aeaaaa [2414]" strokecolor="#aeaaaa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732;top:716;width:659;height:288" filled="f" stroked="f">
            <v:textbox style="mso-next-textbox:#_x0000_s1038" inset="0,0,0,0">
              <w:txbxContent>
                <w:p w:rsidR="002B592F" w:rsidRPr="002B592F" w:rsidRDefault="00206904" w:rsidP="002B592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2B592F">
                    <w:rPr>
                      <w:b/>
                    </w:rPr>
                    <w:fldChar w:fldCharType="begin"/>
                  </w:r>
                  <w:r w:rsidR="002B592F" w:rsidRPr="002B592F">
                    <w:rPr>
                      <w:b/>
                    </w:rPr>
                    <w:instrText xml:space="preserve"> PAGE    \* MERGEFORMAT </w:instrText>
                  </w:r>
                  <w:r w:rsidRPr="002B592F">
                    <w:rPr>
                      <w:b/>
                    </w:rPr>
                    <w:fldChar w:fldCharType="separate"/>
                  </w:r>
                  <w:r w:rsidR="005A0823" w:rsidRPr="005A0823">
                    <w:rPr>
                      <w:b/>
                      <w:noProof/>
                      <w:color w:val="FFFFFF" w:themeColor="background1"/>
                    </w:rPr>
                    <w:t>1</w:t>
                  </w:r>
                  <w:r w:rsidRPr="002B592F">
                    <w:rPr>
                      <w:b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54" w:rsidRDefault="002F2E54" w:rsidP="00216B6A">
      <w:pPr>
        <w:spacing w:after="0" w:line="240" w:lineRule="auto"/>
      </w:pPr>
      <w:r>
        <w:separator/>
      </w:r>
    </w:p>
  </w:footnote>
  <w:footnote w:type="continuationSeparator" w:id="0">
    <w:p w:rsidR="002F2E54" w:rsidRDefault="002F2E54" w:rsidP="0021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8B" w:rsidRDefault="00206904">
    <w:pPr>
      <w:pStyle w:val="En-tte"/>
    </w:pPr>
    <w:r>
      <w:rPr>
        <w:noProof/>
      </w:rPr>
      <w:pict>
        <v:rect id="Rectangle 197" o:spid="_x0000_s1026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<v:textbox style="mso-next-textbox:#Rectangle 197;mso-fit-shape-to-text:t">
            <w:txbxContent>
              <w:sdt>
                <w:sdtPr>
                  <w:rPr>
                    <w:rFonts w:ascii="Calibri" w:hAnsi="Calibri" w:cs="Calibri"/>
                    <w:b/>
                    <w:color w:val="FFFFFF" w:themeColor="background1"/>
                    <w:sz w:val="28"/>
                    <w:szCs w:val="28"/>
                  </w:rPr>
                  <w:alias w:val="Titre"/>
                  <w:tag w:val=""/>
                  <w:id w:val="124238721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EF768B" w:rsidRPr="00723152" w:rsidRDefault="00EA448A" w:rsidP="00723152">
                    <w:pPr>
                      <w:pStyle w:val="En-tte"/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ROLL-UP 202</w:t>
                    </w:r>
                    <w:r w:rsidR="005A6C47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-202</w:t>
                    </w:r>
                    <w:r w:rsidR="005A6C47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– </w:t>
                    </w:r>
                    <w:r w:rsidR="009F3A1F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RESULT</w:t>
                    </w:r>
                    <w:r w:rsidR="004537A2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ATS NET GLOBAL</w:t>
                    </w:r>
                    <w:r w:rsidR="009F3A1F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– Suivi Cumulé des </w:t>
                    </w:r>
                    <w:r w:rsidR="004537A2" w:rsidRPr="00723152">
                      <w:rPr>
                        <w:rFonts w:ascii="Calibri" w:hAnsi="Calibri" w:cs="Calibri"/>
                        <w:b/>
                        <w:color w:val="FFFFFF" w:themeColor="background1"/>
                        <w:sz w:val="28"/>
                        <w:szCs w:val="28"/>
                      </w:rPr>
                      <w:t>10 Meilleurs Scores par Saison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593"/>
    <w:multiLevelType w:val="hybridMultilevel"/>
    <w:tmpl w:val="C6066FA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38284C"/>
    <w:multiLevelType w:val="hybridMultilevel"/>
    <w:tmpl w:val="B3BA70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A17F10"/>
    <w:multiLevelType w:val="hybridMultilevel"/>
    <w:tmpl w:val="A6742E38"/>
    <w:lvl w:ilvl="0" w:tplc="70887AF6">
      <w:start w:val="4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4A166385"/>
    <w:multiLevelType w:val="hybridMultilevel"/>
    <w:tmpl w:val="901E3D86"/>
    <w:lvl w:ilvl="0" w:tplc="040C000F">
      <w:start w:val="1"/>
      <w:numFmt w:val="decimal"/>
      <w:lvlText w:val="%1."/>
      <w:lvlJc w:val="left"/>
      <w:pPr>
        <w:ind w:left="1353" w:hanging="360"/>
      </w:p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0395BFF"/>
    <w:multiLevelType w:val="hybridMultilevel"/>
    <w:tmpl w:val="7EFAA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1440" w:hanging="360"/>
      </w:p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031C"/>
    <w:multiLevelType w:val="hybridMultilevel"/>
    <w:tmpl w:val="0CFED47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797BDD"/>
    <w:multiLevelType w:val="hybridMultilevel"/>
    <w:tmpl w:val="B1CA3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90D99"/>
    <w:multiLevelType w:val="hybridMultilevel"/>
    <w:tmpl w:val="A524F79A"/>
    <w:lvl w:ilvl="0" w:tplc="70887A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331AC"/>
    <w:multiLevelType w:val="hybridMultilevel"/>
    <w:tmpl w:val="B00E9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80050"/>
    <w:multiLevelType w:val="hybridMultilevel"/>
    <w:tmpl w:val="4FC6D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16B6A"/>
    <w:rsid w:val="0000398E"/>
    <w:rsid w:val="00011A7A"/>
    <w:rsid w:val="00057C7F"/>
    <w:rsid w:val="00060132"/>
    <w:rsid w:val="000B31F2"/>
    <w:rsid w:val="000C2D8C"/>
    <w:rsid w:val="00100D8D"/>
    <w:rsid w:val="00101CB9"/>
    <w:rsid w:val="00102677"/>
    <w:rsid w:val="001246B8"/>
    <w:rsid w:val="001520E6"/>
    <w:rsid w:val="00167DB8"/>
    <w:rsid w:val="00174ACC"/>
    <w:rsid w:val="00206904"/>
    <w:rsid w:val="00216B6A"/>
    <w:rsid w:val="00223A68"/>
    <w:rsid w:val="0023238B"/>
    <w:rsid w:val="0024415F"/>
    <w:rsid w:val="00264027"/>
    <w:rsid w:val="002A25B9"/>
    <w:rsid w:val="002B592F"/>
    <w:rsid w:val="002F2E54"/>
    <w:rsid w:val="00331043"/>
    <w:rsid w:val="003312ED"/>
    <w:rsid w:val="00340E2F"/>
    <w:rsid w:val="003A34B0"/>
    <w:rsid w:val="003A768D"/>
    <w:rsid w:val="003B0610"/>
    <w:rsid w:val="003E726E"/>
    <w:rsid w:val="00443781"/>
    <w:rsid w:val="004510FB"/>
    <w:rsid w:val="00451EE3"/>
    <w:rsid w:val="004537A2"/>
    <w:rsid w:val="00485499"/>
    <w:rsid w:val="004D43F1"/>
    <w:rsid w:val="004D5AA6"/>
    <w:rsid w:val="004E3028"/>
    <w:rsid w:val="004F54BB"/>
    <w:rsid w:val="0050453A"/>
    <w:rsid w:val="00506C21"/>
    <w:rsid w:val="00514728"/>
    <w:rsid w:val="005418A6"/>
    <w:rsid w:val="00544491"/>
    <w:rsid w:val="00563039"/>
    <w:rsid w:val="00572CFC"/>
    <w:rsid w:val="005A0823"/>
    <w:rsid w:val="005A6C47"/>
    <w:rsid w:val="005D5403"/>
    <w:rsid w:val="00637FF7"/>
    <w:rsid w:val="00646807"/>
    <w:rsid w:val="00647372"/>
    <w:rsid w:val="00695373"/>
    <w:rsid w:val="006A3BE4"/>
    <w:rsid w:val="006F1A9E"/>
    <w:rsid w:val="00704919"/>
    <w:rsid w:val="00723152"/>
    <w:rsid w:val="007325F5"/>
    <w:rsid w:val="00745759"/>
    <w:rsid w:val="00750D1C"/>
    <w:rsid w:val="00771C7D"/>
    <w:rsid w:val="007837B8"/>
    <w:rsid w:val="007B2E50"/>
    <w:rsid w:val="007E2AB1"/>
    <w:rsid w:val="00800225"/>
    <w:rsid w:val="00805365"/>
    <w:rsid w:val="0081651F"/>
    <w:rsid w:val="00847480"/>
    <w:rsid w:val="0085166E"/>
    <w:rsid w:val="00905644"/>
    <w:rsid w:val="0093746C"/>
    <w:rsid w:val="00946A34"/>
    <w:rsid w:val="0095179F"/>
    <w:rsid w:val="009C422B"/>
    <w:rsid w:val="009F3A1F"/>
    <w:rsid w:val="00A406BD"/>
    <w:rsid w:val="00A61550"/>
    <w:rsid w:val="00A651AB"/>
    <w:rsid w:val="00A84EE4"/>
    <w:rsid w:val="00A92FA9"/>
    <w:rsid w:val="00A9517A"/>
    <w:rsid w:val="00A97496"/>
    <w:rsid w:val="00A97F1A"/>
    <w:rsid w:val="00AA1CD1"/>
    <w:rsid w:val="00AB6B7B"/>
    <w:rsid w:val="00B01E5F"/>
    <w:rsid w:val="00B22DA1"/>
    <w:rsid w:val="00BB7197"/>
    <w:rsid w:val="00BC3F97"/>
    <w:rsid w:val="00BE38E1"/>
    <w:rsid w:val="00C7550B"/>
    <w:rsid w:val="00CF0E56"/>
    <w:rsid w:val="00D4538C"/>
    <w:rsid w:val="00DD6FB8"/>
    <w:rsid w:val="00E00833"/>
    <w:rsid w:val="00E37665"/>
    <w:rsid w:val="00E419FE"/>
    <w:rsid w:val="00E427FE"/>
    <w:rsid w:val="00E467B2"/>
    <w:rsid w:val="00EA448A"/>
    <w:rsid w:val="00EA6973"/>
    <w:rsid w:val="00EE3554"/>
    <w:rsid w:val="00EE7210"/>
    <w:rsid w:val="00EF768B"/>
    <w:rsid w:val="00F13AB5"/>
    <w:rsid w:val="00F268E5"/>
    <w:rsid w:val="00F35AB3"/>
    <w:rsid w:val="00F55089"/>
    <w:rsid w:val="00F60E46"/>
    <w:rsid w:val="00F878BC"/>
    <w:rsid w:val="00FE1352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6A"/>
  </w:style>
  <w:style w:type="paragraph" w:styleId="Pieddepage">
    <w:name w:val="footer"/>
    <w:basedOn w:val="Normal"/>
    <w:link w:val="PieddepageCar"/>
    <w:uiPriority w:val="99"/>
    <w:unhideWhenUsed/>
    <w:rsid w:val="0021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6A"/>
  </w:style>
  <w:style w:type="paragraph" w:styleId="Paragraphedeliste">
    <w:name w:val="List Paragraph"/>
    <w:basedOn w:val="Normal"/>
    <w:uiPriority w:val="34"/>
    <w:qFormat/>
    <w:rsid w:val="00216B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3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A76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ROLL-UP 2022-2023 – RESULTATS NET GLOBAL – Suivi Cumulé des 10 Meilleurs Scores par Saison</vt:lpstr>
    </vt:vector>
  </TitlesOfParts>
  <Company>EDF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ROLL-UP 2022-2023 – RESULTATS NET GLOBAL – Suivi Cumulé des 10 Meilleurs Scores par Saison</dc:title>
  <dc:creator>ALAN RAULT</dc:creator>
  <cp:lastModifiedBy>Philippe DI BATTISTA</cp:lastModifiedBy>
  <cp:revision>14</cp:revision>
  <cp:lastPrinted>2022-09-09T07:57:00Z</cp:lastPrinted>
  <dcterms:created xsi:type="dcterms:W3CDTF">2022-09-15T20:25:00Z</dcterms:created>
  <dcterms:modified xsi:type="dcterms:W3CDTF">2022-11-17T16:34:00Z</dcterms:modified>
</cp:coreProperties>
</file>